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A032" w14:textId="77777777" w:rsidR="00D00A70" w:rsidRPr="00300F82" w:rsidRDefault="00D00A70" w:rsidP="00D00A70">
      <w:pPr>
        <w:jc w:val="center"/>
        <w:rPr>
          <w:rFonts w:cstheme="minorHAnsi"/>
          <w:sz w:val="32"/>
          <w:szCs w:val="36"/>
        </w:rPr>
      </w:pPr>
    </w:p>
    <w:p w14:paraId="0FF691D0" w14:textId="63A92389" w:rsidR="005D0743" w:rsidRPr="00300F82" w:rsidRDefault="005D0743" w:rsidP="005D0743">
      <w:pPr>
        <w:jc w:val="center"/>
        <w:rPr>
          <w:rFonts w:cstheme="minorHAnsi"/>
          <w:sz w:val="32"/>
          <w:szCs w:val="36"/>
        </w:rPr>
      </w:pPr>
      <w:r w:rsidRPr="00300F82">
        <w:rPr>
          <w:rFonts w:cstheme="minorHAnsi"/>
          <w:sz w:val="32"/>
          <w:szCs w:val="36"/>
        </w:rPr>
        <w:t>HOW TO MANAGE ORGNAISATIONAL RISKS APPROPRIATELY</w:t>
      </w:r>
    </w:p>
    <w:p w14:paraId="5026DA61" w14:textId="77777777" w:rsidR="005164B9" w:rsidRPr="00300F82" w:rsidRDefault="005164B9" w:rsidP="00D00A70">
      <w:pPr>
        <w:pStyle w:val="NormalWeb"/>
        <w:rPr>
          <w:rFonts w:asciiTheme="minorHAnsi" w:hAnsiTheme="minorHAnsi" w:cstheme="minorHAnsi"/>
          <w:b/>
          <w:bCs/>
          <w:color w:val="1D1D1B"/>
          <w:sz w:val="30"/>
          <w:szCs w:val="36"/>
        </w:rPr>
      </w:pPr>
    </w:p>
    <w:p w14:paraId="6CD879C6" w14:textId="4A30E0A4" w:rsidR="00BD5BC3" w:rsidRPr="00300F82" w:rsidRDefault="00BD5BC3" w:rsidP="00D00A70">
      <w:pPr>
        <w:pStyle w:val="NormalWeb"/>
        <w:rPr>
          <w:rFonts w:asciiTheme="minorHAnsi" w:hAnsiTheme="minorHAnsi" w:cstheme="minorHAnsi"/>
          <w:b/>
          <w:bCs/>
          <w:color w:val="1D1D1B"/>
          <w:sz w:val="28"/>
          <w:szCs w:val="28"/>
        </w:rPr>
      </w:pPr>
      <w:r w:rsidRPr="00300F82">
        <w:rPr>
          <w:rFonts w:asciiTheme="minorHAnsi" w:hAnsiTheme="minorHAnsi" w:cstheme="minorHAnsi"/>
          <w:b/>
          <w:bCs/>
          <w:color w:val="1D1D1B"/>
          <w:sz w:val="28"/>
          <w:szCs w:val="28"/>
        </w:rPr>
        <w:t>About this tool</w:t>
      </w:r>
    </w:p>
    <w:p w14:paraId="4194B752" w14:textId="2AB1198D" w:rsidR="00D00A70" w:rsidRPr="00300F82" w:rsidRDefault="00D00A70" w:rsidP="00D00A70">
      <w:pPr>
        <w:pStyle w:val="NormalWeb"/>
        <w:rPr>
          <w:rFonts w:asciiTheme="minorHAnsi" w:hAnsiTheme="minorHAnsi" w:cstheme="minorHAnsi"/>
          <w:color w:val="1D1D1B"/>
        </w:rPr>
      </w:pPr>
      <w:r w:rsidRPr="00300F82">
        <w:rPr>
          <w:rFonts w:asciiTheme="minorHAnsi" w:hAnsiTheme="minorHAnsi" w:cstheme="minorHAnsi"/>
          <w:color w:val="1D1D1B"/>
        </w:rPr>
        <w:t>The most effective committees assess and manage organisational risks and liabilities appropriately. This allows the organisation to have continued success. </w:t>
      </w:r>
      <w:r w:rsidR="005164B9" w:rsidRPr="00300F82">
        <w:rPr>
          <w:rFonts w:asciiTheme="minorHAnsi" w:hAnsiTheme="minorHAnsi" w:cstheme="minorHAnsi"/>
          <w:color w:val="1D1D1B"/>
        </w:rPr>
        <w:t xml:space="preserve">A simple technique </w:t>
      </w:r>
      <w:r w:rsidR="00300F82">
        <w:rPr>
          <w:rFonts w:asciiTheme="minorHAnsi" w:hAnsiTheme="minorHAnsi" w:cstheme="minorHAnsi"/>
          <w:color w:val="1D1D1B"/>
        </w:rPr>
        <w:t xml:space="preserve">is </w:t>
      </w:r>
      <w:r w:rsidR="005164B9" w:rsidRPr="00300F82">
        <w:rPr>
          <w:rFonts w:asciiTheme="minorHAnsi" w:hAnsiTheme="minorHAnsi" w:cstheme="minorHAnsi"/>
          <w:color w:val="1D1D1B"/>
        </w:rPr>
        <w:t xml:space="preserve">to adopt a risk register to </w:t>
      </w:r>
      <w:r w:rsidR="00300F82">
        <w:rPr>
          <w:rFonts w:asciiTheme="minorHAnsi" w:hAnsiTheme="minorHAnsi" w:cstheme="minorHAnsi"/>
          <w:color w:val="1D1D1B"/>
        </w:rPr>
        <w:t>assess</w:t>
      </w:r>
      <w:r w:rsidR="005164B9" w:rsidRPr="00300F82">
        <w:rPr>
          <w:rFonts w:asciiTheme="minorHAnsi" w:hAnsiTheme="minorHAnsi" w:cstheme="minorHAnsi"/>
          <w:color w:val="1D1D1B"/>
        </w:rPr>
        <w:t xml:space="preserve"> </w:t>
      </w:r>
      <w:r w:rsidR="00BA5BEA" w:rsidRPr="00300F82">
        <w:rPr>
          <w:rFonts w:asciiTheme="minorHAnsi" w:hAnsiTheme="minorHAnsi" w:cstheme="minorHAnsi"/>
          <w:color w:val="1D1D1B"/>
        </w:rPr>
        <w:t>organisational</w:t>
      </w:r>
      <w:r w:rsidR="005164B9" w:rsidRPr="00300F82">
        <w:rPr>
          <w:rFonts w:asciiTheme="minorHAnsi" w:hAnsiTheme="minorHAnsi" w:cstheme="minorHAnsi"/>
          <w:color w:val="1D1D1B"/>
        </w:rPr>
        <w:t xml:space="preserve"> risks</w:t>
      </w:r>
      <w:r w:rsidR="00300F82">
        <w:rPr>
          <w:rFonts w:asciiTheme="minorHAnsi" w:hAnsiTheme="minorHAnsi" w:cstheme="minorHAnsi"/>
          <w:color w:val="1D1D1B"/>
        </w:rPr>
        <w:t xml:space="preserve"> and liabilities</w:t>
      </w:r>
      <w:r w:rsidR="005164B9" w:rsidRPr="00300F82">
        <w:rPr>
          <w:rFonts w:asciiTheme="minorHAnsi" w:hAnsiTheme="minorHAnsi" w:cstheme="minorHAnsi"/>
          <w:color w:val="1D1D1B"/>
        </w:rPr>
        <w:t xml:space="preserve"> and </w:t>
      </w:r>
      <w:r w:rsidR="00300F82">
        <w:rPr>
          <w:rFonts w:asciiTheme="minorHAnsi" w:hAnsiTheme="minorHAnsi" w:cstheme="minorHAnsi"/>
          <w:color w:val="1D1D1B"/>
        </w:rPr>
        <w:t xml:space="preserve">track </w:t>
      </w:r>
      <w:r w:rsidR="005164B9" w:rsidRPr="00300F82">
        <w:rPr>
          <w:rFonts w:asciiTheme="minorHAnsi" w:hAnsiTheme="minorHAnsi" w:cstheme="minorHAnsi"/>
          <w:color w:val="1D1D1B"/>
        </w:rPr>
        <w:t>who is responsible for manging them</w:t>
      </w:r>
      <w:r w:rsidR="00300F82">
        <w:rPr>
          <w:rFonts w:asciiTheme="minorHAnsi" w:hAnsiTheme="minorHAnsi" w:cstheme="minorHAnsi"/>
          <w:color w:val="1D1D1B"/>
        </w:rPr>
        <w:t xml:space="preserve"> and any actions taken</w:t>
      </w:r>
      <w:r w:rsidR="005164B9" w:rsidRPr="00300F82">
        <w:rPr>
          <w:rFonts w:asciiTheme="minorHAnsi" w:hAnsiTheme="minorHAnsi" w:cstheme="minorHAnsi"/>
          <w:color w:val="1D1D1B"/>
        </w:rPr>
        <w:t>.</w:t>
      </w:r>
    </w:p>
    <w:p w14:paraId="30F81A49" w14:textId="794AACF3" w:rsidR="005164B9" w:rsidRPr="00300F82" w:rsidRDefault="005164B9" w:rsidP="005164B9">
      <w:pPr>
        <w:pStyle w:val="NormalWeb"/>
        <w:rPr>
          <w:rFonts w:asciiTheme="minorHAnsi" w:hAnsiTheme="minorHAnsi" w:cstheme="minorHAnsi"/>
          <w:b/>
          <w:bCs/>
          <w:color w:val="1D1D1B"/>
          <w:sz w:val="28"/>
          <w:szCs w:val="28"/>
        </w:rPr>
      </w:pPr>
      <w:r w:rsidRPr="00300F82">
        <w:rPr>
          <w:rFonts w:asciiTheme="minorHAnsi" w:hAnsiTheme="minorHAnsi" w:cstheme="minorHAnsi"/>
          <w:b/>
          <w:bCs/>
          <w:color w:val="1D1D1B"/>
          <w:sz w:val="28"/>
          <w:szCs w:val="28"/>
        </w:rPr>
        <w:t>How does this link to the Governance code?</w:t>
      </w:r>
    </w:p>
    <w:p w14:paraId="40D9CCEE" w14:textId="24675018" w:rsidR="005164B9" w:rsidRPr="00300F82" w:rsidRDefault="005164B9" w:rsidP="005164B9">
      <w:pPr>
        <w:pStyle w:val="NormalWeb"/>
        <w:rPr>
          <w:rFonts w:asciiTheme="minorHAnsi" w:hAnsiTheme="minorHAnsi" w:cstheme="minorHAnsi"/>
        </w:rPr>
      </w:pPr>
      <w:r w:rsidRPr="00300F82">
        <w:rPr>
          <w:rFonts w:asciiTheme="minorHAnsi" w:hAnsiTheme="minorHAnsi" w:cstheme="minorHAnsi"/>
        </w:rPr>
        <w:t>Managing risks is the key element of</w:t>
      </w:r>
      <w:r w:rsidRPr="00300F82">
        <w:rPr>
          <w:rFonts w:asciiTheme="minorHAnsi" w:hAnsiTheme="minorHAnsi" w:cstheme="minorHAnsi"/>
        </w:rPr>
        <w:t xml:space="preserve"> Requirement </w:t>
      </w:r>
      <w:r w:rsidRPr="00300F82">
        <w:rPr>
          <w:rFonts w:asciiTheme="minorHAnsi" w:hAnsiTheme="minorHAnsi" w:cstheme="minorHAnsi"/>
        </w:rPr>
        <w:t>8</w:t>
      </w:r>
      <w:r w:rsidRPr="00300F82">
        <w:rPr>
          <w:rFonts w:asciiTheme="minorHAnsi" w:hAnsiTheme="minorHAnsi" w:cstheme="minorHAnsi"/>
        </w:rPr>
        <w:t xml:space="preserve"> of Tier 1 of the </w:t>
      </w:r>
      <w:hyperlink r:id="rId7" w:history="1">
        <w:r w:rsidRPr="00300F82">
          <w:rPr>
            <w:rStyle w:val="Hyperlink"/>
            <w:rFonts w:asciiTheme="minorHAnsi" w:hAnsiTheme="minorHAnsi" w:cstheme="minorHAnsi"/>
          </w:rPr>
          <w:t>Code for Sports Governance.</w:t>
        </w:r>
      </w:hyperlink>
    </w:p>
    <w:p w14:paraId="2A7862F1" w14:textId="19D9E62B" w:rsidR="00300F82" w:rsidRPr="00300F82" w:rsidRDefault="00300F82" w:rsidP="005164B9">
      <w:pPr>
        <w:pStyle w:val="NormalWeb"/>
        <w:rPr>
          <w:rFonts w:asciiTheme="minorHAnsi" w:hAnsiTheme="minorHAnsi" w:cstheme="minorHAnsi"/>
          <w:i/>
          <w:iCs/>
        </w:rPr>
      </w:pPr>
      <w:r w:rsidRPr="00300F82">
        <w:rPr>
          <w:rFonts w:asciiTheme="minorHAnsi" w:hAnsiTheme="minorHAnsi" w:cstheme="minorHAnsi"/>
          <w:i/>
          <w:iCs/>
        </w:rPr>
        <w:t>“</w:t>
      </w:r>
      <w:r w:rsidRPr="00300F82">
        <w:rPr>
          <w:rFonts w:asciiTheme="minorHAnsi" w:hAnsiTheme="minorHAnsi" w:cstheme="minorHAnsi"/>
          <w:i/>
          <w:iCs/>
        </w:rPr>
        <w:t>The organisation assesses and manages organisational risks and liabilities appropriately.</w:t>
      </w:r>
      <w:r w:rsidRPr="00300F82">
        <w:rPr>
          <w:rFonts w:asciiTheme="minorHAnsi" w:hAnsiTheme="minorHAnsi" w:cstheme="minorHAnsi"/>
          <w:i/>
          <w:iCs/>
        </w:rPr>
        <w:t>”</w:t>
      </w:r>
    </w:p>
    <w:p w14:paraId="1275144B" w14:textId="724AA326" w:rsidR="00300F82" w:rsidRPr="00300F82" w:rsidRDefault="00300F82" w:rsidP="005164B9">
      <w:pPr>
        <w:pStyle w:val="NormalWeb"/>
        <w:rPr>
          <w:rFonts w:asciiTheme="minorHAnsi" w:hAnsiTheme="minorHAnsi" w:cstheme="minorHAnsi"/>
          <w:b/>
          <w:bCs/>
          <w:color w:val="1D1D1B"/>
        </w:rPr>
      </w:pPr>
      <w:r w:rsidRPr="00300F82">
        <w:rPr>
          <w:rFonts w:asciiTheme="minorHAnsi" w:hAnsiTheme="minorHAnsi" w:cstheme="minorHAnsi"/>
        </w:rPr>
        <w:t xml:space="preserve">Once </w:t>
      </w:r>
      <w:r w:rsidRPr="00300F82">
        <w:rPr>
          <w:rFonts w:asciiTheme="minorHAnsi" w:hAnsiTheme="minorHAnsi" w:cstheme="minorHAnsi"/>
        </w:rPr>
        <w:t>you have an appropriate risk register in place</w:t>
      </w:r>
      <w:r w:rsidRPr="00300F82">
        <w:rPr>
          <w:rFonts w:asciiTheme="minorHAnsi" w:hAnsiTheme="minorHAnsi" w:cstheme="minorHAnsi"/>
        </w:rPr>
        <w:t xml:space="preserve"> you will be able to tick the corresponding boxes on your Annual Governance Health Check</w:t>
      </w:r>
      <w:r w:rsidRPr="00300F82">
        <w:rPr>
          <w:rFonts w:asciiTheme="minorHAnsi" w:hAnsiTheme="minorHAnsi" w:cstheme="minorHAnsi"/>
        </w:rPr>
        <w:t>.</w:t>
      </w:r>
    </w:p>
    <w:p w14:paraId="626290C4" w14:textId="77777777" w:rsidR="003A035E" w:rsidRPr="00300F82" w:rsidRDefault="003A035E" w:rsidP="00D00A70">
      <w:pPr>
        <w:pStyle w:val="NormalWeb"/>
        <w:rPr>
          <w:rFonts w:asciiTheme="minorHAnsi" w:hAnsiTheme="minorHAnsi" w:cstheme="minorHAnsi"/>
          <w:color w:val="1D1D1B"/>
          <w:sz w:val="36"/>
          <w:szCs w:val="44"/>
        </w:rPr>
      </w:pPr>
    </w:p>
    <w:p w14:paraId="56D89BAF" w14:textId="649192DD" w:rsidR="00DD1165" w:rsidRPr="00300F82" w:rsidRDefault="00DD1165" w:rsidP="00F71152">
      <w:pPr>
        <w:rPr>
          <w:rFonts w:cstheme="minorHAnsi"/>
          <w:b/>
          <w:bCs/>
          <w:sz w:val="28"/>
          <w:szCs w:val="32"/>
          <w:u w:val="single"/>
        </w:rPr>
      </w:pPr>
    </w:p>
    <w:sectPr w:rsidR="00DD1165" w:rsidRPr="00300F82" w:rsidSect="006C43AD">
      <w:headerReference w:type="default" r:id="rId8"/>
      <w:footerReference w:type="default" r:id="rId9"/>
      <w:pgSz w:w="11900" w:h="16840"/>
      <w:pgMar w:top="1440" w:right="1440" w:bottom="1440" w:left="1440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17947" w14:textId="77777777" w:rsidR="00CF328A" w:rsidRDefault="00CF328A" w:rsidP="00E91BFA">
      <w:r>
        <w:separator/>
      </w:r>
    </w:p>
  </w:endnote>
  <w:endnote w:type="continuationSeparator" w:id="0">
    <w:p w14:paraId="203A3E21" w14:textId="77777777" w:rsidR="00CF328A" w:rsidRDefault="00CF328A" w:rsidP="00E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64B3F" w14:textId="77777777" w:rsidR="00DD1165" w:rsidRDefault="006C43A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736FB80" wp14:editId="135B56D0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321E2009" wp14:editId="48BFD522">
          <wp:simplePos x="0" y="0"/>
          <wp:positionH relativeFrom="column">
            <wp:posOffset>4324465</wp:posOffset>
          </wp:positionH>
          <wp:positionV relativeFrom="paragraph">
            <wp:posOffset>-2072469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E58F" w14:textId="77777777" w:rsidR="00CF328A" w:rsidRDefault="00CF328A" w:rsidP="00E91BFA">
      <w:r>
        <w:separator/>
      </w:r>
    </w:p>
  </w:footnote>
  <w:footnote w:type="continuationSeparator" w:id="0">
    <w:p w14:paraId="464020F9" w14:textId="77777777" w:rsidR="00CF328A" w:rsidRDefault="00CF328A" w:rsidP="00E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65DC2" w14:textId="77777777" w:rsidR="00E91BFA" w:rsidRDefault="006C43A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DEE7E9" wp14:editId="5973B660">
              <wp:simplePos x="0" y="0"/>
              <wp:positionH relativeFrom="column">
                <wp:posOffset>1494692</wp:posOffset>
              </wp:positionH>
              <wp:positionV relativeFrom="paragraph">
                <wp:posOffset>-543804</wp:posOffset>
              </wp:positionV>
              <wp:extent cx="3042139" cy="597535"/>
              <wp:effectExtent l="0" t="0" r="635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139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032115" id="Rectangle 4" o:spid="_x0000_s1026" style="position:absolute;margin-left:117.7pt;margin-top:-42.8pt;width:239.5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" fillcolor="white [3212]" stroked="f" strokeweight="1pt"/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7286DD2" wp14:editId="7509EF2C">
              <wp:simplePos x="0" y="0"/>
              <wp:positionH relativeFrom="margin">
                <wp:posOffset>-128319</wp:posOffset>
              </wp:positionH>
              <wp:positionV relativeFrom="paragraph">
                <wp:posOffset>2574925</wp:posOffset>
              </wp:positionV>
              <wp:extent cx="7227593" cy="7200000"/>
              <wp:effectExtent l="0" t="0" r="11430" b="13970"/>
              <wp:wrapNone/>
              <wp:docPr id="9" name="Oval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60475B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7286DD2" id="Oval 9" o:spid="_x0000_s1026" style="position:absolute;margin-left:-10.1pt;margin-top:202.75pt;width:569.1pt;height:566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0260475B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295BAE" wp14:editId="62AEDCE1">
              <wp:simplePos x="0" y="0"/>
              <wp:positionH relativeFrom="margin">
                <wp:posOffset>-1318358</wp:posOffset>
              </wp:positionH>
              <wp:positionV relativeFrom="paragraph">
                <wp:posOffset>2575512</wp:posOffset>
              </wp:positionV>
              <wp:extent cx="7227593" cy="7200000"/>
              <wp:effectExtent l="0" t="0" r="11430" b="13970"/>
              <wp:wrapNone/>
              <wp:docPr id="2" name="Oval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FAB0A0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9295BAE" id="Oval 2" o:spid="_x0000_s1027" style="position:absolute;margin-left:-103.8pt;margin-top:202.8pt;width:569.1pt;height:5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vqmg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47FAB0A0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w:drawing>
        <wp:anchor distT="0" distB="0" distL="114300" distR="114300" simplePos="0" relativeHeight="251658240" behindDoc="1" locked="0" layoutInCell="1" allowOverlap="1" wp14:anchorId="695C8631" wp14:editId="1D94F991">
          <wp:simplePos x="0" y="0"/>
          <wp:positionH relativeFrom="margin">
            <wp:posOffset>-914400</wp:posOffset>
          </wp:positionH>
          <wp:positionV relativeFrom="margin">
            <wp:posOffset>-1266190</wp:posOffset>
          </wp:positionV>
          <wp:extent cx="7560945" cy="75349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494"/>
                  <a:stretch/>
                </pic:blipFill>
                <pic:spPr bwMode="auto">
                  <a:xfrm>
                    <a:off x="0" y="0"/>
                    <a:ext cx="7560945" cy="7534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01F0"/>
    <w:multiLevelType w:val="multilevel"/>
    <w:tmpl w:val="F7344E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40BF3"/>
    <w:multiLevelType w:val="multilevel"/>
    <w:tmpl w:val="2076D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6418C"/>
    <w:multiLevelType w:val="multilevel"/>
    <w:tmpl w:val="971467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E4334"/>
    <w:multiLevelType w:val="multilevel"/>
    <w:tmpl w:val="C25A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00136"/>
    <w:multiLevelType w:val="hybridMultilevel"/>
    <w:tmpl w:val="40D45C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D42B5"/>
    <w:multiLevelType w:val="multilevel"/>
    <w:tmpl w:val="CCB6D8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B25066"/>
    <w:multiLevelType w:val="multilevel"/>
    <w:tmpl w:val="462A15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790D52"/>
    <w:multiLevelType w:val="multilevel"/>
    <w:tmpl w:val="76A663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A7A73"/>
    <w:multiLevelType w:val="hybridMultilevel"/>
    <w:tmpl w:val="9CE8025E"/>
    <w:lvl w:ilvl="0" w:tplc="D364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71B9B"/>
    <w:multiLevelType w:val="hybridMultilevel"/>
    <w:tmpl w:val="959AAE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31B72"/>
    <w:multiLevelType w:val="multilevel"/>
    <w:tmpl w:val="2E54A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CB1AD4"/>
    <w:multiLevelType w:val="hybridMultilevel"/>
    <w:tmpl w:val="E70EA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C0556"/>
    <w:multiLevelType w:val="multilevel"/>
    <w:tmpl w:val="B23A0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D338E"/>
    <w:multiLevelType w:val="multilevel"/>
    <w:tmpl w:val="083ADC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7E6088"/>
    <w:multiLevelType w:val="multilevel"/>
    <w:tmpl w:val="F63A93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E7CFE"/>
    <w:multiLevelType w:val="hybridMultilevel"/>
    <w:tmpl w:val="D180B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F00D4"/>
    <w:multiLevelType w:val="hybridMultilevel"/>
    <w:tmpl w:val="DD1C2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074E9"/>
    <w:multiLevelType w:val="hybridMultilevel"/>
    <w:tmpl w:val="A68E2658"/>
    <w:lvl w:ilvl="0" w:tplc="988C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43D97"/>
    <w:multiLevelType w:val="multilevel"/>
    <w:tmpl w:val="220801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A010C2"/>
    <w:multiLevelType w:val="multilevel"/>
    <w:tmpl w:val="3F005C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C94BF0"/>
    <w:multiLevelType w:val="multilevel"/>
    <w:tmpl w:val="E5BE56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56058E"/>
    <w:multiLevelType w:val="multilevel"/>
    <w:tmpl w:val="A98CD6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F0B60"/>
    <w:multiLevelType w:val="hybridMultilevel"/>
    <w:tmpl w:val="063E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B65D6"/>
    <w:multiLevelType w:val="multilevel"/>
    <w:tmpl w:val="0DEECD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FF77B6"/>
    <w:multiLevelType w:val="multilevel"/>
    <w:tmpl w:val="BEE60D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2D01ED"/>
    <w:multiLevelType w:val="hybridMultilevel"/>
    <w:tmpl w:val="A5C881E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B3D56"/>
    <w:multiLevelType w:val="multilevel"/>
    <w:tmpl w:val="7EFE44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86A5477"/>
    <w:multiLevelType w:val="multilevel"/>
    <w:tmpl w:val="41E8C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F26E8E"/>
    <w:multiLevelType w:val="multilevel"/>
    <w:tmpl w:val="2B247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D00391"/>
    <w:multiLevelType w:val="multilevel"/>
    <w:tmpl w:val="EC60C9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7568177">
    <w:abstractNumId w:val="28"/>
  </w:num>
  <w:num w:numId="2" w16cid:durableId="814369191">
    <w:abstractNumId w:val="12"/>
  </w:num>
  <w:num w:numId="3" w16cid:durableId="830832007">
    <w:abstractNumId w:val="27"/>
  </w:num>
  <w:num w:numId="4" w16cid:durableId="291904539">
    <w:abstractNumId w:val="1"/>
  </w:num>
  <w:num w:numId="5" w16cid:durableId="427238090">
    <w:abstractNumId w:val="10"/>
  </w:num>
  <w:num w:numId="6" w16cid:durableId="316223602">
    <w:abstractNumId w:val="24"/>
  </w:num>
  <w:num w:numId="7" w16cid:durableId="1410466042">
    <w:abstractNumId w:val="29"/>
  </w:num>
  <w:num w:numId="8" w16cid:durableId="210271087">
    <w:abstractNumId w:val="18"/>
  </w:num>
  <w:num w:numId="9" w16cid:durableId="2017802125">
    <w:abstractNumId w:val="19"/>
  </w:num>
  <w:num w:numId="10" w16cid:durableId="770393571">
    <w:abstractNumId w:val="21"/>
  </w:num>
  <w:num w:numId="11" w16cid:durableId="2003775506">
    <w:abstractNumId w:val="20"/>
  </w:num>
  <w:num w:numId="12" w16cid:durableId="827138859">
    <w:abstractNumId w:val="6"/>
  </w:num>
  <w:num w:numId="13" w16cid:durableId="854004517">
    <w:abstractNumId w:val="7"/>
  </w:num>
  <w:num w:numId="14" w16cid:durableId="117991019">
    <w:abstractNumId w:val="0"/>
  </w:num>
  <w:num w:numId="15" w16cid:durableId="1508053548">
    <w:abstractNumId w:val="13"/>
  </w:num>
  <w:num w:numId="16" w16cid:durableId="649749315">
    <w:abstractNumId w:val="2"/>
  </w:num>
  <w:num w:numId="17" w16cid:durableId="646938217">
    <w:abstractNumId w:val="14"/>
  </w:num>
  <w:num w:numId="18" w16cid:durableId="1356350564">
    <w:abstractNumId w:val="5"/>
  </w:num>
  <w:num w:numId="19" w16cid:durableId="1536653139">
    <w:abstractNumId w:val="23"/>
  </w:num>
  <w:num w:numId="20" w16cid:durableId="127406580">
    <w:abstractNumId w:val="15"/>
  </w:num>
  <w:num w:numId="21" w16cid:durableId="210385924">
    <w:abstractNumId w:val="4"/>
  </w:num>
  <w:num w:numId="22" w16cid:durableId="2064716465">
    <w:abstractNumId w:val="25"/>
  </w:num>
  <w:num w:numId="23" w16cid:durableId="1087265318">
    <w:abstractNumId w:val="26"/>
  </w:num>
  <w:num w:numId="24" w16cid:durableId="1840802196">
    <w:abstractNumId w:val="11"/>
  </w:num>
  <w:num w:numId="25" w16cid:durableId="340545997">
    <w:abstractNumId w:val="9"/>
  </w:num>
  <w:num w:numId="26" w16cid:durableId="667634069">
    <w:abstractNumId w:val="8"/>
  </w:num>
  <w:num w:numId="27" w16cid:durableId="672027120">
    <w:abstractNumId w:val="17"/>
  </w:num>
  <w:num w:numId="28" w16cid:durableId="1556503746">
    <w:abstractNumId w:val="22"/>
  </w:num>
  <w:num w:numId="29" w16cid:durableId="277956454">
    <w:abstractNumId w:val="3"/>
  </w:num>
  <w:num w:numId="30" w16cid:durableId="12199737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A57"/>
    <w:rsid w:val="00007061"/>
    <w:rsid w:val="00024A18"/>
    <w:rsid w:val="00071843"/>
    <w:rsid w:val="000B04AB"/>
    <w:rsid w:val="00137D8A"/>
    <w:rsid w:val="00177818"/>
    <w:rsid w:val="001C553B"/>
    <w:rsid w:val="00202906"/>
    <w:rsid w:val="00267A24"/>
    <w:rsid w:val="002802B7"/>
    <w:rsid w:val="002814BE"/>
    <w:rsid w:val="002C1A2C"/>
    <w:rsid w:val="002C6876"/>
    <w:rsid w:val="002D0E35"/>
    <w:rsid w:val="002D681F"/>
    <w:rsid w:val="00300F82"/>
    <w:rsid w:val="00310F4F"/>
    <w:rsid w:val="00317426"/>
    <w:rsid w:val="00327A83"/>
    <w:rsid w:val="00343377"/>
    <w:rsid w:val="003A035E"/>
    <w:rsid w:val="003B274B"/>
    <w:rsid w:val="003B718F"/>
    <w:rsid w:val="003C35ED"/>
    <w:rsid w:val="004157E1"/>
    <w:rsid w:val="00464FBD"/>
    <w:rsid w:val="00483A33"/>
    <w:rsid w:val="004A20EB"/>
    <w:rsid w:val="004C1EF6"/>
    <w:rsid w:val="004C54E6"/>
    <w:rsid w:val="004E2605"/>
    <w:rsid w:val="004E6C2B"/>
    <w:rsid w:val="004F4A1E"/>
    <w:rsid w:val="004F6FAB"/>
    <w:rsid w:val="005164B9"/>
    <w:rsid w:val="0055532B"/>
    <w:rsid w:val="00581A27"/>
    <w:rsid w:val="00587F5F"/>
    <w:rsid w:val="005B6CDC"/>
    <w:rsid w:val="005D0743"/>
    <w:rsid w:val="005D1235"/>
    <w:rsid w:val="005F424E"/>
    <w:rsid w:val="0060602A"/>
    <w:rsid w:val="0061131C"/>
    <w:rsid w:val="00650FF8"/>
    <w:rsid w:val="00655309"/>
    <w:rsid w:val="00692023"/>
    <w:rsid w:val="006C43AD"/>
    <w:rsid w:val="00746D70"/>
    <w:rsid w:val="00763971"/>
    <w:rsid w:val="007865C6"/>
    <w:rsid w:val="00787E29"/>
    <w:rsid w:val="007968AF"/>
    <w:rsid w:val="007B5211"/>
    <w:rsid w:val="007F2D51"/>
    <w:rsid w:val="007F2EDC"/>
    <w:rsid w:val="00806098"/>
    <w:rsid w:val="00871877"/>
    <w:rsid w:val="008B34B1"/>
    <w:rsid w:val="008C412B"/>
    <w:rsid w:val="008D3480"/>
    <w:rsid w:val="008F0056"/>
    <w:rsid w:val="009007A2"/>
    <w:rsid w:val="009060BA"/>
    <w:rsid w:val="00906EA4"/>
    <w:rsid w:val="00927C76"/>
    <w:rsid w:val="009558FE"/>
    <w:rsid w:val="009914F2"/>
    <w:rsid w:val="009936E2"/>
    <w:rsid w:val="009A327C"/>
    <w:rsid w:val="009A424C"/>
    <w:rsid w:val="009D4A57"/>
    <w:rsid w:val="009F2224"/>
    <w:rsid w:val="00A10A0F"/>
    <w:rsid w:val="00A30173"/>
    <w:rsid w:val="00AA4D04"/>
    <w:rsid w:val="00AC654E"/>
    <w:rsid w:val="00AE39A2"/>
    <w:rsid w:val="00B50EB9"/>
    <w:rsid w:val="00B516E7"/>
    <w:rsid w:val="00B54D6E"/>
    <w:rsid w:val="00B670E8"/>
    <w:rsid w:val="00B83FE1"/>
    <w:rsid w:val="00BA5BEA"/>
    <w:rsid w:val="00BA6E37"/>
    <w:rsid w:val="00BD5BC3"/>
    <w:rsid w:val="00BD7C2B"/>
    <w:rsid w:val="00CC3C95"/>
    <w:rsid w:val="00CC4BB0"/>
    <w:rsid w:val="00CD6116"/>
    <w:rsid w:val="00CE7590"/>
    <w:rsid w:val="00CF328A"/>
    <w:rsid w:val="00D00A70"/>
    <w:rsid w:val="00D617EF"/>
    <w:rsid w:val="00D7574B"/>
    <w:rsid w:val="00D84436"/>
    <w:rsid w:val="00DD1165"/>
    <w:rsid w:val="00E26191"/>
    <w:rsid w:val="00E51809"/>
    <w:rsid w:val="00E72F06"/>
    <w:rsid w:val="00E91BFA"/>
    <w:rsid w:val="00E96D76"/>
    <w:rsid w:val="00EA39B5"/>
    <w:rsid w:val="00EE26BF"/>
    <w:rsid w:val="00EE4922"/>
    <w:rsid w:val="00F022AB"/>
    <w:rsid w:val="00F25550"/>
    <w:rsid w:val="00F36727"/>
    <w:rsid w:val="00F71152"/>
    <w:rsid w:val="00F809AE"/>
    <w:rsid w:val="00F81B3A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FD8DE0"/>
  <w15:chartTrackingRefBased/>
  <w15:docId w15:val="{8DAE1911-7B8E-4418-870A-7B46EDC3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CDC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4B1"/>
    <w:pPr>
      <w:jc w:val="center"/>
      <w:outlineLvl w:val="0"/>
    </w:pPr>
    <w:rPr>
      <w:rFonts w:ascii="Arial" w:eastAsia="Arial" w:hAnsi="Arial" w:cs="Arial"/>
      <w:b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2D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D681F"/>
  </w:style>
  <w:style w:type="character" w:customStyle="1" w:styleId="eop">
    <w:name w:val="eop"/>
    <w:basedOn w:val="DefaultParagraphFont"/>
    <w:rsid w:val="002D681F"/>
  </w:style>
  <w:style w:type="character" w:customStyle="1" w:styleId="tabchar">
    <w:name w:val="tabchar"/>
    <w:basedOn w:val="DefaultParagraphFont"/>
    <w:rsid w:val="002D681F"/>
  </w:style>
  <w:style w:type="paragraph" w:styleId="ListParagraph">
    <w:name w:val="List Paragraph"/>
    <w:basedOn w:val="Normal"/>
    <w:uiPriority w:val="34"/>
    <w:qFormat/>
    <w:rsid w:val="002D681F"/>
    <w:pPr>
      <w:spacing w:after="0" w:line="240" w:lineRule="auto"/>
      <w:ind w:left="720"/>
      <w:contextualSpacing/>
    </w:pPr>
    <w:rPr>
      <w:sz w:val="24"/>
      <w:szCs w:val="24"/>
    </w:rPr>
  </w:style>
  <w:style w:type="paragraph" w:styleId="Revision">
    <w:name w:val="Revision"/>
    <w:hidden/>
    <w:uiPriority w:val="99"/>
    <w:semiHidden/>
    <w:rsid w:val="002D681F"/>
  </w:style>
  <w:style w:type="character" w:styleId="CommentReference">
    <w:name w:val="annotation reference"/>
    <w:basedOn w:val="DefaultParagraphFont"/>
    <w:uiPriority w:val="99"/>
    <w:semiHidden/>
    <w:unhideWhenUsed/>
    <w:rsid w:val="002D6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81F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81F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280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B34B1"/>
    <w:rPr>
      <w:rFonts w:ascii="Arial" w:eastAsia="Arial" w:hAnsi="Arial" w:cs="Arial"/>
      <w:b/>
      <w:lang w:eastAsia="en-GB"/>
    </w:rPr>
  </w:style>
  <w:style w:type="character" w:styleId="Hyperlink">
    <w:name w:val="Hyperlink"/>
    <w:basedOn w:val="DefaultParagraphFont"/>
    <w:uiPriority w:val="99"/>
    <w:unhideWhenUsed/>
    <w:rsid w:val="008B34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B34B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D7574B"/>
    <w:rPr>
      <w:rFonts w:ascii="Calibri" w:eastAsia="Calibri" w:hAnsi="Calibri" w:cs="Calibri"/>
      <w:sz w:val="22"/>
      <w:szCs w:val="22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ortengland-production-files.s3.eu-west-2.amazonaws.com/s3fs-public/a_code_for_sports_governance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ekiel.Teya\Downloads\1.%20Constitution%20Guidelines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1. Constitution Guidelines - ND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Ezekiel Teya</dc:creator>
  <cp:keywords/>
  <dc:description/>
  <cp:lastModifiedBy>Ezekiel Teya</cp:lastModifiedBy>
  <cp:revision>3</cp:revision>
  <dcterms:created xsi:type="dcterms:W3CDTF">2022-05-04T14:19:00Z</dcterms:created>
  <dcterms:modified xsi:type="dcterms:W3CDTF">2022-05-04T14:19:00Z</dcterms:modified>
</cp:coreProperties>
</file>